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5A54" w14:textId="77777777" w:rsidR="00D777CC" w:rsidRDefault="00D777CC" w:rsidP="00D777CC"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共同生活援助事業開始の為に以下の内容で基金募集を行</w:t>
      </w:r>
      <w:r>
        <w:rPr>
          <w:rFonts w:asciiTheme="minorEastAsia" w:hAnsiTheme="minorEastAsia" w:hint="eastAsia"/>
          <w:sz w:val="28"/>
          <w:szCs w:val="32"/>
        </w:rPr>
        <w:t>います</w:t>
      </w:r>
      <w:r>
        <w:rPr>
          <w:rFonts w:asciiTheme="minorEastAsia" w:hAnsiTheme="minorEastAsia" w:hint="eastAsia"/>
          <w:sz w:val="28"/>
          <w:szCs w:val="32"/>
        </w:rPr>
        <w:t>。</w:t>
      </w:r>
    </w:p>
    <w:p w14:paraId="2F04CD01" w14:textId="3E85CEDD" w:rsidR="00D777CC" w:rsidRDefault="00D777CC" w:rsidP="00D777CC">
      <w:pPr>
        <w:jc w:val="left"/>
        <w:rPr>
          <w:rFonts w:ascii="Lato" w:eastAsia="ＭＳ Ｐゴシック" w:hAnsi="Lato" w:cs="ＭＳ Ｐゴシック" w:hint="eastAsia"/>
          <w:color w:val="333333"/>
          <w:kern w:val="0"/>
          <w:sz w:val="24"/>
          <w:szCs w:val="24"/>
        </w:rPr>
      </w:pPr>
      <w:r>
        <w:rPr>
          <w:rFonts w:ascii="Lato" w:eastAsia="ＭＳ Ｐゴシック" w:hAnsi="Lato" w:cs="ＭＳ Ｐゴシック" w:hint="eastAsia"/>
          <w:color w:val="333333"/>
          <w:kern w:val="0"/>
          <w:sz w:val="24"/>
          <w:szCs w:val="24"/>
        </w:rPr>
        <w:t>一般社団法人第</w:t>
      </w:r>
      <w:r>
        <w:rPr>
          <w:rFonts w:ascii="Lato" w:eastAsia="ＭＳ Ｐゴシック" w:hAnsi="Lato" w:cs="ＭＳ Ｐゴシック"/>
          <w:color w:val="333333"/>
          <w:kern w:val="0"/>
          <w:sz w:val="24"/>
          <w:szCs w:val="24"/>
        </w:rPr>
        <w:t>131</w:t>
      </w:r>
      <w:r>
        <w:rPr>
          <w:rFonts w:ascii="Lato" w:eastAsia="ＭＳ Ｐゴシック" w:hAnsi="Lato" w:cs="ＭＳ Ｐゴシック" w:hint="eastAsia"/>
          <w:color w:val="333333"/>
          <w:kern w:val="0"/>
          <w:sz w:val="24"/>
          <w:szCs w:val="24"/>
        </w:rPr>
        <w:t>条及び一般社団法人」にこにこ定款第１３条に基き下記の通り基金を募集します。</w:t>
      </w:r>
    </w:p>
    <w:tbl>
      <w:tblPr>
        <w:tblW w:w="16650" w:type="dxa"/>
        <w:shd w:val="clear" w:color="auto" w:fill="FFFFFF"/>
        <w:tblLook w:val="04A0" w:firstRow="1" w:lastRow="0" w:firstColumn="1" w:lastColumn="0" w:noHBand="0" w:noVBand="1"/>
      </w:tblPr>
      <w:tblGrid>
        <w:gridCol w:w="4303"/>
        <w:gridCol w:w="12347"/>
      </w:tblGrid>
      <w:tr w:rsidR="00D777CC" w14:paraId="036788FE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730E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b/>
                <w:bCs/>
                <w:color w:val="333333"/>
                <w:kern w:val="0"/>
                <w:sz w:val="24"/>
                <w:szCs w:val="24"/>
              </w:rPr>
              <w:t>基金募集要項</w:t>
            </w:r>
          </w:p>
          <w:p w14:paraId="44FFDC2B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E2FAB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一般社団法人にこにこ</w:t>
            </w:r>
          </w:p>
        </w:tc>
      </w:tr>
      <w:tr w:rsidR="00D777CC" w14:paraId="57C642B4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F31E5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基金の目的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9EBD2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本法人の財産的基礎を成し、運営基盤の強化を図ることを目的とします。</w:t>
            </w:r>
          </w:p>
          <w:p w14:paraId="554891A8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その目的の為、一般社団法人にこにこに対する債権を基金に振り替える</w:t>
            </w:r>
          </w:p>
          <w:p w14:paraId="5C08C6FA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ことも方法とする・。</w:t>
            </w:r>
          </w:p>
        </w:tc>
      </w:tr>
      <w:tr w:rsidR="00D777CC" w14:paraId="75842BFF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9E415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基金募集計画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FDAA9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基金募集予定額：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3,000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万円（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3,000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口）</w:t>
            </w:r>
          </w:p>
          <w:p w14:paraId="316467ED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基金一口あたりの額：１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0,000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円</w:t>
            </w:r>
          </w:p>
          <w:p w14:paraId="73F3C38A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基金拠出下限額：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10,000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円（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1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口）</w:t>
            </w:r>
          </w:p>
          <w:p w14:paraId="69A17A2B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基金拠出上限額：無制限</w:t>
            </w:r>
          </w:p>
          <w:p w14:paraId="72D8B955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基金募集期間：令和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6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4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日から令和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6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5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31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日まで</w:t>
            </w:r>
          </w:p>
          <w:p w14:paraId="7F4AD96D" w14:textId="77777777" w:rsidR="00D777CC" w:rsidRDefault="00D777CC" w:rsidP="00CE434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基金引受申込書の提出先：一般社団法人にこにこ</w:t>
            </w:r>
          </w:p>
        </w:tc>
      </w:tr>
      <w:tr w:rsidR="00D777CC" w14:paraId="6CCD8DDD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8CA26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基金拠出者への告知と</w:t>
            </w:r>
          </w:p>
          <w:p w14:paraId="028FFF08" w14:textId="77777777" w:rsidR="00D777CC" w:rsidRDefault="00D777CC">
            <w:pPr>
              <w:widowControl/>
              <w:ind w:rightChars="834" w:right="175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基金支払予定期間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7869C" w14:textId="77777777" w:rsidR="00D777CC" w:rsidRDefault="00D777CC" w:rsidP="00CE4344">
            <w:pPr>
              <w:widowControl/>
              <w:numPr>
                <w:ilvl w:val="0"/>
                <w:numId w:val="2"/>
              </w:numPr>
              <w:spacing w:before="120" w:after="120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基金拠出者告知方法：令和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6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2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月中に告知</w:t>
            </w:r>
          </w:p>
          <w:p w14:paraId="1233EB10" w14:textId="77777777" w:rsidR="00D777CC" w:rsidRDefault="00D777CC" w:rsidP="00CE4344">
            <w:pPr>
              <w:widowControl/>
              <w:numPr>
                <w:ilvl w:val="0"/>
                <w:numId w:val="2"/>
              </w:numPr>
              <w:spacing w:before="120" w:after="120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基金支払予定期間：令和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6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5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31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日まで</w:t>
            </w:r>
          </w:p>
        </w:tc>
      </w:tr>
      <w:tr w:rsidR="00D777CC" w14:paraId="38ABC2B2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85B50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基金払込の取引場所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12504" w14:textId="77777777" w:rsidR="00D777CC" w:rsidRDefault="00D777CC" w:rsidP="00D777CC">
            <w:pPr>
              <w:widowControl/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一般社団法人にこにこが指定する下記金融機関の口座とする。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br/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なお、振込手数料は引受人負担とする。</w:t>
            </w:r>
          </w:p>
          <w:p w14:paraId="4F085F2F" w14:textId="7C2544E6" w:rsidR="00D777CC" w:rsidRDefault="00D777CC" w:rsidP="00D777CC">
            <w:pPr>
              <w:widowControl/>
              <w:spacing w:before="100" w:beforeAutospacing="1" w:after="100" w:afterAutospacing="1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振込先：多摩信用金庫　小金井南口支店</w:t>
            </w:r>
          </w:p>
          <w:p w14:paraId="0F38672B" w14:textId="77777777" w:rsidR="00D777CC" w:rsidRDefault="00D777CC" w:rsidP="00CE4344">
            <w:pPr>
              <w:widowControl/>
              <w:numPr>
                <w:ilvl w:val="0"/>
                <w:numId w:val="3"/>
              </w:numPr>
              <w:spacing w:before="120" w:after="120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普通口座：</w:t>
            </w:r>
          </w:p>
          <w:p w14:paraId="01DA8EFA" w14:textId="77777777" w:rsidR="00D777CC" w:rsidRDefault="00D777CC" w:rsidP="00CE4344">
            <w:pPr>
              <w:widowControl/>
              <w:numPr>
                <w:ilvl w:val="0"/>
                <w:numId w:val="3"/>
              </w:numPr>
              <w:spacing w:before="120" w:after="120"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口座名義：一般社団法人にこにこ</w:t>
            </w:r>
          </w:p>
        </w:tc>
      </w:tr>
      <w:tr w:rsidR="00D777CC" w14:paraId="4B4EFC85" w14:textId="77777777" w:rsidTr="00D777CC"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8F125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基金の拠出者の権利に</w:t>
            </w:r>
          </w:p>
          <w:p w14:paraId="5F27F80C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関する規定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3DBDF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本法人の基金に関する定款規定は次のとおりです。</w:t>
            </w:r>
          </w:p>
          <w:p w14:paraId="60F6C8FC" w14:textId="77777777" w:rsidR="00D777CC" w:rsidRDefault="00D777C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（基金の供出）</w:t>
            </w:r>
          </w:p>
          <w:p w14:paraId="7689569E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第１３条　当法人は、社員又は第三者に対し、</w:t>
            </w:r>
            <w:r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  <w:t>一般社団法人及び</w:t>
            </w:r>
          </w:p>
          <w:p w14:paraId="0DCCDAE5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  <w:t>一般財団法人に関する法律第131条に規定する基金の供出を求める</w:t>
            </w:r>
          </w:p>
          <w:p w14:paraId="06F64176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  <w:t>ことが出来る。</w:t>
            </w:r>
          </w:p>
          <w:p w14:paraId="3039FD2C" w14:textId="77777777" w:rsidR="00D777CC" w:rsidRDefault="00D777CC">
            <w:pPr>
              <w:ind w:left="1054" w:hangingChars="500" w:hanging="1054"/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  <w:t>（基金の募集）</w:t>
            </w:r>
          </w:p>
          <w:p w14:paraId="3BB24864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第１４条　基金の募集、割当て及び払い込み等の手続きについては、</w:t>
            </w:r>
          </w:p>
          <w:p w14:paraId="41900223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理事が決定するものとする。</w:t>
            </w:r>
          </w:p>
          <w:p w14:paraId="4CAEE270" w14:textId="77777777" w:rsidR="00D777CC" w:rsidRDefault="00D777CC">
            <w:pPr>
              <w:ind w:left="1054" w:hangingChars="500" w:hanging="1054"/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  <w:t>（基金の拠出者の権利）</w:t>
            </w:r>
          </w:p>
          <w:p w14:paraId="6C31C7D7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第１５条　拠出された基金は、基金拠出者と合意した期日まで返還しない。</w:t>
            </w:r>
          </w:p>
          <w:p w14:paraId="4CCC6530" w14:textId="77777777" w:rsidR="00D777CC" w:rsidRDefault="00D777CC">
            <w:pPr>
              <w:ind w:left="1054" w:hangingChars="500" w:hanging="1054"/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323232"/>
                <w:szCs w:val="21"/>
              </w:rPr>
              <w:t>（基金の返還の手続）</w:t>
            </w:r>
          </w:p>
          <w:p w14:paraId="5852B36F" w14:textId="77777777" w:rsidR="00D777CC" w:rsidRDefault="00D777CC">
            <w:pPr>
              <w:ind w:left="1050" w:hangingChars="500" w:hanging="1050"/>
              <w:rPr>
                <w:rFonts w:ascii="ＭＳ Ｐゴシック" w:eastAsia="ＭＳ Ｐゴシック" w:hAnsi="ＭＳ Ｐゴシック" w:hint="eastAsia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第１６条　基金の拠出者に対する返還は、返還する基金の総額について</w:t>
            </w:r>
          </w:p>
          <w:p w14:paraId="77BA90B9" w14:textId="77777777" w:rsidR="00D777CC" w:rsidRDefault="00D777CC">
            <w:pPr>
              <w:ind w:left="1050" w:hangingChars="500" w:hanging="1050"/>
              <w:rPr>
                <w:rFonts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社員総会における決議を得た後、理事が決定したところに従って行う。</w:t>
            </w:r>
          </w:p>
        </w:tc>
      </w:tr>
      <w:tr w:rsidR="00D777CC" w14:paraId="729DF9AA" w14:textId="77777777" w:rsidTr="00D777CC">
        <w:trPr>
          <w:trHeight w:val="45"/>
        </w:trPr>
        <w:tc>
          <w:tcPr>
            <w:tcW w:w="4303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A6923" w14:textId="77777777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 w:val="24"/>
                <w:szCs w:val="24"/>
              </w:rPr>
              <w:t>お問い合わせ先</w:t>
            </w:r>
          </w:p>
        </w:tc>
        <w:tc>
          <w:tcPr>
            <w:tcW w:w="12347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02FFE" w14:textId="42BEAD8E" w:rsidR="00D777CC" w:rsidRDefault="00D777CC">
            <w:pPr>
              <w:widowControl/>
              <w:jc w:val="left"/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</w:pP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一般社団法人にこにこ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br/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住所：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 xml:space="preserve"> 184-0012 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東京都小金井市中町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3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－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8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－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t>4</w:t>
            </w:r>
            <w:r>
              <w:rPr>
                <w:rFonts w:ascii="Lato" w:eastAsia="ＭＳ Ｐゴシック" w:hAnsi="Lato" w:cs="ＭＳ Ｐゴシック" w:hint="eastAsia"/>
                <w:color w:val="333333"/>
                <w:kern w:val="0"/>
                <w:szCs w:val="21"/>
              </w:rPr>
              <w:t>電話：０４２</w:t>
            </w:r>
            <w:r>
              <w:rPr>
                <w:rFonts w:ascii="ＭＳ 明朝" w:eastAsia="ＭＳ 明朝" w:hAnsi="ＭＳ 明朝" w:cs="ＭＳ 明朝" w:hint="eastAsia"/>
                <w:color w:val="333333"/>
                <w:kern w:val="0"/>
                <w:szCs w:val="21"/>
              </w:rPr>
              <w:t>−</w:t>
            </w:r>
            <w:r>
              <w:rPr>
                <w:rFonts w:ascii="ＭＳ Ｐゴシック" w:eastAsia="ＭＳ Ｐゴシック" w:hAnsi="ＭＳ Ｐゴシック" w:cs="ＭＳ 明朝" w:hint="eastAsia"/>
                <w:color w:val="333333"/>
                <w:kern w:val="0"/>
                <w:szCs w:val="21"/>
              </w:rPr>
              <w:t>４０１</w:t>
            </w:r>
            <w:r>
              <w:rPr>
                <w:rFonts w:ascii="ＭＳ 明朝" w:eastAsia="ＭＳ 明朝" w:hAnsi="ＭＳ 明朝" w:cs="ＭＳ 明朝" w:hint="eastAsia"/>
                <w:color w:val="333333"/>
                <w:kern w:val="0"/>
                <w:szCs w:val="21"/>
              </w:rPr>
              <w:t>−</w:t>
            </w:r>
            <w:r>
              <w:rPr>
                <w:rFonts w:ascii="ＭＳ Ｐゴシック" w:eastAsia="ＭＳ Ｐゴシック" w:hAnsi="ＭＳ Ｐゴシック" w:cs="ＭＳ 明朝" w:hint="eastAsia"/>
                <w:color w:val="333333"/>
                <w:kern w:val="0"/>
                <w:szCs w:val="21"/>
              </w:rPr>
              <w:t>２５５６</w:t>
            </w:r>
            <w:r>
              <w:rPr>
                <w:rFonts w:ascii="Lato" w:eastAsia="ＭＳ Ｐゴシック" w:hAnsi="Lato" w:cs="ＭＳ Ｐゴシック"/>
                <w:color w:val="333333"/>
                <w:kern w:val="0"/>
                <w:szCs w:val="21"/>
              </w:rPr>
              <w:br/>
            </w:r>
            <w:r>
              <w:rPr>
                <w:rFonts w:ascii="Calibri" w:eastAsia="ＭＳ Ｐゴシック" w:hAnsi="Calibri" w:cs="Calibri"/>
                <w:color w:val="333333"/>
                <w:kern w:val="0"/>
                <w:szCs w:val="21"/>
              </w:rPr>
              <w:t>  </w:t>
            </w:r>
          </w:p>
        </w:tc>
      </w:tr>
    </w:tbl>
    <w:p w14:paraId="17F29C6E" w14:textId="77777777" w:rsidR="00383ADA" w:rsidRPr="00D777CC" w:rsidRDefault="00383ADA" w:rsidP="00383ADA">
      <w:pPr>
        <w:rPr>
          <w:rFonts w:hint="eastAsia"/>
        </w:rPr>
      </w:pPr>
    </w:p>
    <w:sectPr w:rsidR="00383ADA" w:rsidRPr="00D777CC" w:rsidSect="00055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435"/>
    <w:multiLevelType w:val="multilevel"/>
    <w:tmpl w:val="6E8E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A1868"/>
    <w:multiLevelType w:val="multilevel"/>
    <w:tmpl w:val="F560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83320"/>
    <w:multiLevelType w:val="multilevel"/>
    <w:tmpl w:val="3F8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9895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826194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82065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CC"/>
    <w:rsid w:val="00055276"/>
    <w:rsid w:val="002C7D52"/>
    <w:rsid w:val="00383ADA"/>
    <w:rsid w:val="00D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A5F9A"/>
  <w15:chartTrackingRefBased/>
  <w15:docId w15:val="{B9121851-A26C-4927-A21C-04A22DD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 齋藤</dc:creator>
  <cp:keywords/>
  <dc:description/>
  <cp:lastModifiedBy>敦 齋藤</cp:lastModifiedBy>
  <cp:revision>2</cp:revision>
  <dcterms:created xsi:type="dcterms:W3CDTF">2024-03-07T01:42:00Z</dcterms:created>
  <dcterms:modified xsi:type="dcterms:W3CDTF">2024-03-07T01:45:00Z</dcterms:modified>
</cp:coreProperties>
</file>